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53A024C4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4B628C">
        <w:rPr>
          <w:rFonts w:ascii="Times New Roman" w:hAnsi="Times New Roman"/>
          <w:b/>
          <w:bCs/>
          <w:lang w:val="pl-PL"/>
        </w:rPr>
        <w:t>6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595FF16F" w14:textId="77777777" w:rsidR="004B628C" w:rsidRDefault="004B628C" w:rsidP="004B628C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50BE2808" w14:textId="51E383BF" w:rsidR="004B628C" w:rsidRDefault="004B628C" w:rsidP="004B628C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5E2309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2A12ACA6" w14:textId="2AE49B9D" w:rsidR="004B628C" w:rsidRPr="00F0506D" w:rsidRDefault="004B628C" w:rsidP="004B628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okresie od </w:t>
      </w:r>
      <w:r w:rsidR="0071771F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stycznia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 do końca </w:t>
      </w:r>
      <w:r w:rsidR="0071771F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czerwca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</w:t>
      </w:r>
    </w:p>
    <w:p w14:paraId="29762BCE" w14:textId="77777777" w:rsidR="004B628C" w:rsidRPr="00F0506D" w:rsidRDefault="004B628C" w:rsidP="004B628C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357B4CF6" w14:textId="510AC0A2" w:rsidR="004B628C" w:rsidRPr="00F0506D" w:rsidRDefault="004B628C" w:rsidP="004B628C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5E2309">
        <w:rPr>
          <w:rFonts w:ascii="Times New Roman" w:hAnsi="Times New Roman"/>
          <w:lang w:val="pl-PL"/>
        </w:rPr>
        <w:t xml:space="preserve"> w Ostrowcu Św.</w:t>
      </w:r>
    </w:p>
    <w:p w14:paraId="56444C03" w14:textId="77777777" w:rsidR="004B628C" w:rsidRPr="00F0506D" w:rsidRDefault="004B628C" w:rsidP="004B628C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1524F658" w14:textId="77777777" w:rsidR="004B628C" w:rsidRPr="00F0506D" w:rsidRDefault="004B628C" w:rsidP="004B628C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460B4CFC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3A95302C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0865CC8C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4464D20E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6ADB2997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2D5172B1" w14:textId="77777777" w:rsidR="00302E96" w:rsidRDefault="00302E96" w:rsidP="00302E96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7CC9B510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4B628C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6</w:t>
      </w:r>
      <w:r w:rsidR="003621E5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Jaja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970281" w14:paraId="476B263D" w14:textId="77777777" w:rsidTr="005D57A4">
        <w:tc>
          <w:tcPr>
            <w:tcW w:w="709" w:type="dxa"/>
          </w:tcPr>
          <w:p w14:paraId="2EAB3670" w14:textId="37EDA5BE" w:rsidR="00970281" w:rsidRPr="00E75376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600282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6C77BB9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2DD69A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1D94E4B3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18363D10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238B0E5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28964A7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B0DA7F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3621E5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10A4A2A" w:rsidR="00B92FDD" w:rsidRPr="00A551F8" w:rsidRDefault="003621E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551F8">
              <w:rPr>
                <w:rFonts w:ascii="Times New Roman" w:hAnsi="Times New Roman"/>
                <w:color w:val="0A0A0A"/>
                <w:lang w:val="pl-PL"/>
              </w:rPr>
              <w:t>Jaja kurze klasa „M” waga 53 – 63 g</w:t>
            </w:r>
          </w:p>
        </w:tc>
        <w:tc>
          <w:tcPr>
            <w:tcW w:w="1276" w:type="dxa"/>
          </w:tcPr>
          <w:p w14:paraId="3BC12B75" w14:textId="7E06E580" w:rsidR="00B92FDD" w:rsidRPr="00A551F8" w:rsidRDefault="003621E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551F8"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</w:tcPr>
          <w:p w14:paraId="7CACF8CC" w14:textId="5A95139D" w:rsidR="00B92FDD" w:rsidRPr="008A11AB" w:rsidRDefault="00A551F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13 </w:t>
            </w:r>
            <w:r w:rsidR="00C70D9A">
              <w:rPr>
                <w:rFonts w:ascii="Times New Roman" w:hAnsi="Times New Roman"/>
                <w:color w:val="0A0A0A"/>
                <w:lang w:val="pl-PL"/>
              </w:rPr>
              <w:t>437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0B497DDB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4EBBDA8C" w14:textId="77777777" w:rsidR="004B628C" w:rsidRPr="008D0DED" w:rsidRDefault="004B628C" w:rsidP="004B628C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17BC09A0" w14:textId="77777777" w:rsidR="004B628C" w:rsidRPr="008D0DED" w:rsidRDefault="004B628C" w:rsidP="004B628C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BC23" w14:textId="77777777" w:rsidR="00470137" w:rsidRDefault="00470137">
      <w:pPr>
        <w:rPr>
          <w:rFonts w:hint="eastAsia"/>
        </w:rPr>
      </w:pPr>
      <w:r>
        <w:separator/>
      </w:r>
    </w:p>
  </w:endnote>
  <w:endnote w:type="continuationSeparator" w:id="0">
    <w:p w14:paraId="275F9F17" w14:textId="77777777" w:rsidR="00470137" w:rsidRDefault="004701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E68F" w14:textId="77777777" w:rsidR="00470137" w:rsidRDefault="004701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C60724" w14:textId="77777777" w:rsidR="00470137" w:rsidRDefault="004701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57FB0412" w:rsidR="00EE22FF" w:rsidRPr="005E2309" w:rsidRDefault="004B628C" w:rsidP="004B628C">
    <w:pPr>
      <w:pStyle w:val="Nagwek"/>
      <w:rPr>
        <w:rFonts w:hint="eastAsia"/>
        <w:sz w:val="22"/>
        <w:szCs w:val="22"/>
      </w:rPr>
    </w:pPr>
    <w:r w:rsidRPr="005E2309">
      <w:rPr>
        <w:rFonts w:ascii="Times New Roman" w:hAnsi="Times New Roman"/>
        <w:sz w:val="22"/>
        <w:szCs w:val="22"/>
        <w:lang w:val="pl-PL"/>
      </w:rPr>
      <w:t>ZP.271.0</w:t>
    </w:r>
    <w:r w:rsidR="0071771F">
      <w:rPr>
        <w:rFonts w:ascii="Times New Roman" w:hAnsi="Times New Roman"/>
        <w:sz w:val="22"/>
        <w:szCs w:val="22"/>
        <w:lang w:val="pl-PL"/>
      </w:rPr>
      <w:t>4</w:t>
    </w:r>
    <w:r w:rsidRPr="005E2309">
      <w:rPr>
        <w:rFonts w:ascii="Times New Roman" w:hAnsi="Times New Roman"/>
        <w:sz w:val="22"/>
        <w:szCs w:val="22"/>
        <w:lang w:val="pl-PL"/>
      </w:rPr>
      <w:t>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1548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52165"/>
    <w:rsid w:val="000600F0"/>
    <w:rsid w:val="00063C0D"/>
    <w:rsid w:val="0008111E"/>
    <w:rsid w:val="000C177E"/>
    <w:rsid w:val="000E362E"/>
    <w:rsid w:val="00116987"/>
    <w:rsid w:val="00124DC3"/>
    <w:rsid w:val="00131B98"/>
    <w:rsid w:val="00155EE6"/>
    <w:rsid w:val="001F002B"/>
    <w:rsid w:val="002F3A02"/>
    <w:rsid w:val="002F6867"/>
    <w:rsid w:val="00300B3B"/>
    <w:rsid w:val="00302E96"/>
    <w:rsid w:val="003621E5"/>
    <w:rsid w:val="003771CE"/>
    <w:rsid w:val="003A5FEF"/>
    <w:rsid w:val="003C7B95"/>
    <w:rsid w:val="00470137"/>
    <w:rsid w:val="004765E8"/>
    <w:rsid w:val="004B628C"/>
    <w:rsid w:val="004C23D4"/>
    <w:rsid w:val="0054271C"/>
    <w:rsid w:val="005C7662"/>
    <w:rsid w:val="005D57A4"/>
    <w:rsid w:val="005E2309"/>
    <w:rsid w:val="00620B0A"/>
    <w:rsid w:val="006431A4"/>
    <w:rsid w:val="006571A1"/>
    <w:rsid w:val="006A1492"/>
    <w:rsid w:val="007012FC"/>
    <w:rsid w:val="0071771F"/>
    <w:rsid w:val="007465B4"/>
    <w:rsid w:val="007C0AB5"/>
    <w:rsid w:val="007C4DED"/>
    <w:rsid w:val="007D2E71"/>
    <w:rsid w:val="007D5CC4"/>
    <w:rsid w:val="008A11AB"/>
    <w:rsid w:val="00914BB8"/>
    <w:rsid w:val="009456C1"/>
    <w:rsid w:val="00955B0B"/>
    <w:rsid w:val="00970281"/>
    <w:rsid w:val="009A0E83"/>
    <w:rsid w:val="009A7D83"/>
    <w:rsid w:val="009E4CA5"/>
    <w:rsid w:val="00A322EB"/>
    <w:rsid w:val="00A551F8"/>
    <w:rsid w:val="00A646D3"/>
    <w:rsid w:val="00AE2F37"/>
    <w:rsid w:val="00B3213A"/>
    <w:rsid w:val="00B60BDE"/>
    <w:rsid w:val="00B92FDD"/>
    <w:rsid w:val="00BD03D7"/>
    <w:rsid w:val="00BF0491"/>
    <w:rsid w:val="00C32B31"/>
    <w:rsid w:val="00C46DFF"/>
    <w:rsid w:val="00C615EF"/>
    <w:rsid w:val="00C70D9A"/>
    <w:rsid w:val="00C83720"/>
    <w:rsid w:val="00C94A06"/>
    <w:rsid w:val="00CC57F4"/>
    <w:rsid w:val="00D07964"/>
    <w:rsid w:val="00D1398C"/>
    <w:rsid w:val="00DF3B6F"/>
    <w:rsid w:val="00E61AE8"/>
    <w:rsid w:val="00E75376"/>
    <w:rsid w:val="00EC467A"/>
    <w:rsid w:val="00ED3211"/>
    <w:rsid w:val="00EE22FF"/>
    <w:rsid w:val="00F022A7"/>
    <w:rsid w:val="00F156FD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39</cp:revision>
  <cp:lastPrinted>2023-05-31T08:46:00Z</cp:lastPrinted>
  <dcterms:created xsi:type="dcterms:W3CDTF">2020-05-27T08:09:00Z</dcterms:created>
  <dcterms:modified xsi:type="dcterms:W3CDTF">2023-11-29T08:17:00Z</dcterms:modified>
</cp:coreProperties>
</file>